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9C5" w:rsidRDefault="002269C5" w:rsidP="00304FF8">
      <w:pPr>
        <w:ind w:right="-720"/>
        <w:jc w:val="center"/>
        <w:rPr>
          <w:rFonts w:ascii="Georgia" w:hAnsi="Georgia"/>
          <w:b/>
          <w:sz w:val="28"/>
          <w:szCs w:val="28"/>
        </w:rPr>
      </w:pPr>
      <w:smartTag w:uri="urn:schemas-microsoft-com:office:smarttags" w:element="City">
        <w:smartTag w:uri="urn:schemas-microsoft-com:office:smarttags" w:element="place">
          <w:r>
            <w:rPr>
              <w:rFonts w:ascii="Georgia" w:hAnsi="Georgia"/>
              <w:b/>
              <w:sz w:val="28"/>
              <w:szCs w:val="28"/>
            </w:rPr>
            <w:t>TULSA</w:t>
          </w:r>
        </w:smartTag>
      </w:smartTag>
      <w:r>
        <w:rPr>
          <w:rFonts w:ascii="Georgia" w:hAnsi="Georgia"/>
          <w:b/>
          <w:sz w:val="28"/>
          <w:szCs w:val="28"/>
        </w:rPr>
        <w:t xml:space="preserve"> FIGURE SKATING CLUB</w:t>
      </w:r>
    </w:p>
    <w:p w:rsidR="002269C5" w:rsidRDefault="002269C5" w:rsidP="002269C5">
      <w:pPr>
        <w:jc w:val="center"/>
        <w:rPr>
          <w:rFonts w:ascii="Georgia" w:hAnsi="Georgia"/>
          <w:b/>
          <w:sz w:val="28"/>
          <w:szCs w:val="28"/>
        </w:rPr>
      </w:pPr>
    </w:p>
    <w:p w:rsidR="002269C5" w:rsidRDefault="002269C5" w:rsidP="002269C5">
      <w:pPr>
        <w:jc w:val="center"/>
        <w:rPr>
          <w:rFonts w:ascii="Georgia" w:hAnsi="Georgia"/>
          <w:b/>
          <w:sz w:val="28"/>
          <w:szCs w:val="28"/>
        </w:rPr>
      </w:pPr>
      <w:r>
        <w:rPr>
          <w:rFonts w:ascii="Georgia" w:hAnsi="Georgia"/>
          <w:b/>
          <w:sz w:val="28"/>
          <w:szCs w:val="28"/>
        </w:rPr>
        <w:t>CONSTITUTION</w:t>
      </w:r>
    </w:p>
    <w:p w:rsidR="002269C5" w:rsidRDefault="002269C5" w:rsidP="002269C5">
      <w:pPr>
        <w:rPr>
          <w:rFonts w:ascii="Georgia" w:hAnsi="Georgia"/>
          <w:b/>
          <w:sz w:val="28"/>
          <w:szCs w:val="28"/>
        </w:rPr>
      </w:pPr>
    </w:p>
    <w:p w:rsidR="002269C5" w:rsidRDefault="002269C5" w:rsidP="002269C5">
      <w:pPr>
        <w:rPr>
          <w:b/>
        </w:rPr>
      </w:pPr>
      <w:r>
        <w:rPr>
          <w:b/>
        </w:rPr>
        <w:t xml:space="preserve">ARTICLE 1:  NAME </w:t>
      </w:r>
      <w:smartTag w:uri="urn:schemas-microsoft-com:office:smarttags" w:element="stockticker">
        <w:r>
          <w:rPr>
            <w:b/>
          </w:rPr>
          <w:t>AND</w:t>
        </w:r>
      </w:smartTag>
      <w:r>
        <w:rPr>
          <w:b/>
        </w:rPr>
        <w:t xml:space="preserve"> OBJECT</w:t>
      </w:r>
    </w:p>
    <w:p w:rsidR="002269C5" w:rsidRDefault="002269C5" w:rsidP="002269C5"/>
    <w:p w:rsidR="002269C5" w:rsidRDefault="002269C5" w:rsidP="002269C5">
      <w:pPr>
        <w:jc w:val="both"/>
      </w:pPr>
      <w:r>
        <w:t>The organization will be known as the TULSA FIGURE SKATING CLUB, INC.  The purpose (objects) of the Club are:</w:t>
      </w:r>
    </w:p>
    <w:p w:rsidR="002269C5" w:rsidRDefault="002269C5" w:rsidP="002269C5">
      <w:pPr>
        <w:jc w:val="both"/>
      </w:pPr>
    </w:p>
    <w:p w:rsidR="002269C5" w:rsidRDefault="002269C5" w:rsidP="002269C5">
      <w:pPr>
        <w:jc w:val="both"/>
      </w:pPr>
      <w:r>
        <w:tab/>
        <w:t>1)</w:t>
      </w:r>
      <w:r>
        <w:tab/>
        <w:t>to encourage the instruction, practices, and advancement of the members in all types of ice figure skating;</w:t>
      </w:r>
    </w:p>
    <w:p w:rsidR="002269C5" w:rsidRDefault="002269C5" w:rsidP="002269C5">
      <w:pPr>
        <w:jc w:val="both"/>
      </w:pPr>
      <w:r>
        <w:tab/>
        <w:t>2)</w:t>
      </w:r>
      <w:r>
        <w:tab/>
        <w:t>to encourage and cultivate a spirit of fraternal feeling among ice skaters and ice skating supporters;</w:t>
      </w:r>
    </w:p>
    <w:p w:rsidR="002269C5" w:rsidRDefault="002269C5" w:rsidP="002269C5">
      <w:pPr>
        <w:jc w:val="both"/>
      </w:pPr>
      <w:r>
        <w:tab/>
        <w:t>3)</w:t>
      </w:r>
      <w:r>
        <w:tab/>
        <w:t>to do, perform, and foster such other acts as may be necessary and/or proper and/or incidental to the realization of the objects and policies of this organization;</w:t>
      </w:r>
    </w:p>
    <w:p w:rsidR="002269C5" w:rsidRDefault="002269C5" w:rsidP="002269C5">
      <w:pPr>
        <w:jc w:val="both"/>
      </w:pPr>
      <w:r>
        <w:tab/>
        <w:t>4)</w:t>
      </w:r>
      <w:r>
        <w:tab/>
        <w:t xml:space="preserve">to carry out the policies of the USFSA, the national governing body for figure skating in the </w:t>
      </w:r>
      <w:smartTag w:uri="urn:schemas-microsoft-com:office:smarttags" w:element="country-region">
        <w:smartTag w:uri="urn:schemas-microsoft-com:office:smarttags" w:element="place">
          <w:r>
            <w:t>United States</w:t>
          </w:r>
        </w:smartTag>
      </w:smartTag>
      <w:r>
        <w:t>.</w:t>
      </w:r>
    </w:p>
    <w:p w:rsidR="002269C5" w:rsidRDefault="002269C5" w:rsidP="002269C5">
      <w:pPr>
        <w:jc w:val="both"/>
      </w:pPr>
    </w:p>
    <w:p w:rsidR="002269C5" w:rsidRPr="00FD490D" w:rsidRDefault="002269C5" w:rsidP="002269C5">
      <w:pPr>
        <w:jc w:val="both"/>
        <w:rPr>
          <w:b/>
        </w:rPr>
      </w:pPr>
      <w:r>
        <w:rPr>
          <w:b/>
        </w:rPr>
        <w:t>ARTICLE II:  QUALIFICATIONS OF MEMBERS</w:t>
      </w:r>
    </w:p>
    <w:p w:rsidR="002269C5" w:rsidRDefault="002269C5" w:rsidP="002269C5">
      <w:pPr>
        <w:jc w:val="both"/>
      </w:pPr>
    </w:p>
    <w:p w:rsidR="002269C5" w:rsidRDefault="002269C5" w:rsidP="002269C5">
      <w:pPr>
        <w:jc w:val="both"/>
      </w:pPr>
      <w:r>
        <w:tab/>
        <w:t>A member will be a person who has:</w:t>
      </w:r>
    </w:p>
    <w:p w:rsidR="002269C5" w:rsidRDefault="002269C5" w:rsidP="002269C5">
      <w:pPr>
        <w:jc w:val="both"/>
      </w:pPr>
    </w:p>
    <w:p w:rsidR="002269C5" w:rsidRDefault="002269C5" w:rsidP="002269C5">
      <w:pPr>
        <w:jc w:val="both"/>
      </w:pPr>
      <w:r>
        <w:tab/>
        <w:t>1)</w:t>
      </w:r>
      <w:r>
        <w:tab/>
        <w:t>had his or her application for membership accepted by the Board of Governors;</w:t>
      </w:r>
    </w:p>
    <w:p w:rsidR="002269C5" w:rsidRDefault="002269C5" w:rsidP="002269C5">
      <w:pPr>
        <w:jc w:val="both"/>
      </w:pPr>
      <w:r>
        <w:tab/>
        <w:t>2)</w:t>
      </w:r>
      <w:r>
        <w:tab/>
        <w:t>not had his or her membership terminated by the Board of Governors, or if so, has been reinstated;</w:t>
      </w:r>
    </w:p>
    <w:p w:rsidR="002269C5" w:rsidRDefault="002269C5" w:rsidP="002269C5">
      <w:pPr>
        <w:jc w:val="both"/>
      </w:pPr>
      <w:r>
        <w:tab/>
        <w:t>3)</w:t>
      </w:r>
      <w:r>
        <w:tab/>
        <w:t>fulfilled all the requirements for membership set forth in the Bylaws.</w:t>
      </w:r>
    </w:p>
    <w:p w:rsidR="002269C5" w:rsidRDefault="002269C5" w:rsidP="002269C5">
      <w:pPr>
        <w:jc w:val="both"/>
      </w:pPr>
    </w:p>
    <w:p w:rsidR="002269C5" w:rsidRDefault="002269C5" w:rsidP="002269C5">
      <w:pPr>
        <w:jc w:val="both"/>
        <w:rPr>
          <w:b/>
        </w:rPr>
      </w:pPr>
      <w:r>
        <w:rPr>
          <w:b/>
        </w:rPr>
        <w:t xml:space="preserve">ARTICLE </w:t>
      </w:r>
      <w:smartTag w:uri="urn:schemas-microsoft-com:office:smarttags" w:element="stockticker">
        <w:r>
          <w:rPr>
            <w:b/>
          </w:rPr>
          <w:t>III</w:t>
        </w:r>
      </w:smartTag>
      <w:r>
        <w:rPr>
          <w:b/>
        </w:rPr>
        <w:t>:  OFFICERS</w:t>
      </w:r>
    </w:p>
    <w:p w:rsidR="002269C5" w:rsidRPr="008C0BC3" w:rsidRDefault="002269C5" w:rsidP="002269C5">
      <w:pPr>
        <w:jc w:val="both"/>
        <w:rPr>
          <w:b/>
        </w:rPr>
      </w:pPr>
    </w:p>
    <w:p w:rsidR="002269C5" w:rsidRDefault="002269C5" w:rsidP="002269C5">
      <w:pPr>
        <w:jc w:val="both"/>
      </w:pPr>
      <w:r>
        <w:tab/>
        <w:t>1)</w:t>
      </w:r>
      <w:r>
        <w:tab/>
        <w:t>The officers will be President, Vice President, Secretary and Treasurer.  The officers will be elected by the Board of Governors from the current Board of Governors by majority vote at the first Board of Governors meeting following the general meeting which elects the new Board members.</w:t>
      </w:r>
    </w:p>
    <w:p w:rsidR="002269C5" w:rsidRDefault="002269C5" w:rsidP="002269C5">
      <w:pPr>
        <w:jc w:val="both"/>
      </w:pPr>
      <w:r>
        <w:tab/>
        <w:t>2)</w:t>
      </w:r>
      <w:r>
        <w:tab/>
        <w:t>Duties of Officers</w:t>
      </w:r>
    </w:p>
    <w:p w:rsidR="002269C5" w:rsidRDefault="002269C5" w:rsidP="002269C5">
      <w:pPr>
        <w:jc w:val="both"/>
      </w:pPr>
      <w:r>
        <w:tab/>
      </w:r>
      <w:r>
        <w:tab/>
      </w:r>
      <w:r>
        <w:rPr>
          <w:b/>
        </w:rPr>
        <w:t>Section 1:  Duties of the President</w:t>
      </w:r>
      <w:r>
        <w:t xml:space="preserve"> – The President will have the responsibility for supervision and management of the Club and its property, subject to the pleasure of the Board of Governors.  The President will preside at all meetings of the Club and the Board of Governors, and will call Board meetings and Club meetings.  The President will have the power to suspend any member for violating the Bylaws or regulations of the Club, pending the approval of the Board.  The President, together with the Secretary, will sign all agreements and contracts made by the Club upon the approval of the Board of Governors.</w:t>
      </w:r>
    </w:p>
    <w:p w:rsidR="002269C5" w:rsidRPr="008C0BC3" w:rsidRDefault="002269C5" w:rsidP="002269C5">
      <w:pPr>
        <w:jc w:val="both"/>
      </w:pPr>
      <w:r>
        <w:tab/>
      </w:r>
      <w:r>
        <w:tab/>
      </w:r>
      <w:r>
        <w:rPr>
          <w:b/>
        </w:rPr>
        <w:t>Section 2:  Duties of the Vice President</w:t>
      </w:r>
      <w:r w:rsidRPr="008C0BC3">
        <w:t xml:space="preserve"> – It will be the duty of the Vice </w:t>
      </w:r>
      <w:r>
        <w:t>President in the discharge of his or her duties and, in the President’s absence or inability to serve, to assume his or her duties and officiate in his or her stead.  Further duties may be delegated by the Bylaws or the Board of Governors.</w:t>
      </w:r>
    </w:p>
    <w:p w:rsidR="002269C5" w:rsidRPr="002F3397" w:rsidRDefault="002269C5" w:rsidP="002269C5">
      <w:pPr>
        <w:jc w:val="both"/>
      </w:pPr>
      <w:r>
        <w:lastRenderedPageBreak/>
        <w:tab/>
      </w:r>
      <w:r>
        <w:tab/>
      </w:r>
      <w:r>
        <w:rPr>
          <w:b/>
        </w:rPr>
        <w:t>Section 3:  Duties of the Treasurer</w:t>
      </w:r>
      <w:r>
        <w:t xml:space="preserve"> – The Treasurer will have charge of the funds of the Club, will keep records of all receipts and disbursements, and will render a written report when requested by the President or the Board of Governors.  The Board of Governors will have the power, whenever they deem it necessary, to appoint an acting Treasurer.  The funds will be deposited in the name of the Club in a financial institution approved by the Board of Governors or in securities or other investments approved by the Board.  All disbursements by check will be signed by the Treasurer and the President or other designated officer or member of the Board of Governors.</w:t>
      </w:r>
    </w:p>
    <w:p w:rsidR="002269C5" w:rsidRDefault="002269C5" w:rsidP="002269C5">
      <w:pPr>
        <w:jc w:val="both"/>
      </w:pPr>
      <w:r>
        <w:tab/>
      </w:r>
      <w:r>
        <w:tab/>
      </w:r>
      <w:r>
        <w:rPr>
          <w:b/>
        </w:rPr>
        <w:t>Section 4:  Duties of the Secretary</w:t>
      </w:r>
      <w:r>
        <w:t xml:space="preserve"> – It is the duty of the Secretary to keep the minutes of the meetings of the Club and Board of Governors, to supervise all reports and documents connected with the business of the Club, and to supervise the keeping of a roll of members together with the dates of their election, and a record of all members elected, deceased, suspended, or expelled.  The Secretary, or his or her designee, will receive all applications for membership, will notify the applicant of his or her acceptance or rejection, and will furnish the new member with a copy of the Constitution, the Bylaws, and the Rules of the Club.  The Secretary will supervise the correspondence of the Club and prepare and issue notices of all meetings of the Club and of the Board of Governors.</w:t>
      </w:r>
    </w:p>
    <w:p w:rsidR="002269C5" w:rsidRDefault="002269C5" w:rsidP="002269C5">
      <w:pPr>
        <w:jc w:val="both"/>
      </w:pPr>
      <w:r>
        <w:tab/>
        <w:t>3)</w:t>
      </w:r>
      <w:r>
        <w:tab/>
        <w:t>Notwithstanding Sections three and four above, the Board of Governors, at its discretion, may allow all or some of the duties of both or either of the Secretary and Treasurer to be performed by an outside agent.</w:t>
      </w:r>
    </w:p>
    <w:p w:rsidR="002269C5" w:rsidRDefault="002269C5" w:rsidP="002269C5">
      <w:pPr>
        <w:jc w:val="both"/>
      </w:pPr>
    </w:p>
    <w:p w:rsidR="002269C5" w:rsidRDefault="002269C5" w:rsidP="002269C5">
      <w:pPr>
        <w:jc w:val="both"/>
      </w:pPr>
      <w:r>
        <w:rPr>
          <w:b/>
        </w:rPr>
        <w:t>ARTICLE IV:  MEETING</w:t>
      </w:r>
    </w:p>
    <w:p w:rsidR="002269C5" w:rsidRDefault="002269C5" w:rsidP="002269C5">
      <w:pPr>
        <w:jc w:val="both"/>
      </w:pPr>
    </w:p>
    <w:p w:rsidR="002269C5" w:rsidRPr="007C2AB5" w:rsidRDefault="002269C5" w:rsidP="002269C5">
      <w:pPr>
        <w:jc w:val="both"/>
      </w:pPr>
      <w:r>
        <w:tab/>
        <w:t>There will be at least one general meeting of the Club per year, with the interval between meetings not to exceed fifteen months.  The Board of Governors will meet at least nine times per year, with no more than nine weeks between meetings.</w:t>
      </w:r>
    </w:p>
    <w:p w:rsidR="002269C5" w:rsidRDefault="002269C5" w:rsidP="002269C5">
      <w:pPr>
        <w:jc w:val="both"/>
      </w:pPr>
    </w:p>
    <w:p w:rsidR="002269C5" w:rsidRDefault="002269C5" w:rsidP="002269C5">
      <w:pPr>
        <w:jc w:val="both"/>
      </w:pPr>
      <w:r>
        <w:rPr>
          <w:b/>
        </w:rPr>
        <w:t>ARTICLE V:  AMENDMENT OF THIS CONSTITUTION</w:t>
      </w:r>
    </w:p>
    <w:p w:rsidR="002269C5" w:rsidRDefault="002269C5" w:rsidP="002269C5">
      <w:pPr>
        <w:jc w:val="both"/>
      </w:pPr>
    </w:p>
    <w:p w:rsidR="002269C5" w:rsidRDefault="002269C5" w:rsidP="002269C5">
      <w:pPr>
        <w:jc w:val="both"/>
      </w:pPr>
      <w:r>
        <w:tab/>
        <w:t>The Constitution may be amended at any general membership meeting, provided that:</w:t>
      </w:r>
    </w:p>
    <w:p w:rsidR="002269C5" w:rsidRDefault="002269C5" w:rsidP="002269C5">
      <w:pPr>
        <w:jc w:val="both"/>
      </w:pPr>
      <w:r>
        <w:tab/>
        <w:t>1)</w:t>
      </w:r>
      <w:r>
        <w:tab/>
        <w:t>Written notice of the proposed change(s) be mailed (or delivered by some other means) to all Club members eligible to vote at least thirty days before such general meeting.</w:t>
      </w:r>
    </w:p>
    <w:p w:rsidR="002269C5" w:rsidRDefault="002269C5" w:rsidP="002269C5">
      <w:pPr>
        <w:jc w:val="both"/>
      </w:pPr>
      <w:r>
        <w:tab/>
        <w:t>2)</w:t>
      </w:r>
      <w:r>
        <w:tab/>
        <w:t xml:space="preserve">Two-thirds of the voting Club membership be present in person (or by proxy) at such general meeting, and </w:t>
      </w:r>
    </w:p>
    <w:p w:rsidR="002269C5" w:rsidRDefault="002269C5" w:rsidP="002269C5">
      <w:pPr>
        <w:jc w:val="both"/>
      </w:pPr>
      <w:r>
        <w:tab/>
        <w:t>3)</w:t>
      </w:r>
      <w:r>
        <w:tab/>
        <w:t>Two-thirds of those voting members present (or by proxy) vote in favor of the amendment(s).</w:t>
      </w:r>
    </w:p>
    <w:p w:rsidR="002269C5" w:rsidRDefault="002269C5" w:rsidP="002269C5">
      <w:pPr>
        <w:jc w:val="center"/>
        <w:rPr>
          <w:rFonts w:ascii="Georgia" w:hAnsi="Georgia"/>
          <w:b/>
          <w:sz w:val="28"/>
          <w:szCs w:val="28"/>
        </w:rPr>
      </w:pPr>
      <w:r>
        <w:br w:type="page"/>
      </w:r>
      <w:smartTag w:uri="urn:schemas-microsoft-com:office:smarttags" w:element="City">
        <w:smartTag w:uri="urn:schemas-microsoft-com:office:smarttags" w:element="place">
          <w:r>
            <w:rPr>
              <w:rFonts w:ascii="Georgia" w:hAnsi="Georgia"/>
              <w:b/>
              <w:sz w:val="28"/>
              <w:szCs w:val="28"/>
            </w:rPr>
            <w:lastRenderedPageBreak/>
            <w:t>TULSA</w:t>
          </w:r>
        </w:smartTag>
      </w:smartTag>
      <w:r>
        <w:rPr>
          <w:rFonts w:ascii="Georgia" w:hAnsi="Georgia"/>
          <w:b/>
          <w:sz w:val="28"/>
          <w:szCs w:val="28"/>
        </w:rPr>
        <w:t xml:space="preserve"> FIGURE SKATING CLUB</w:t>
      </w:r>
    </w:p>
    <w:p w:rsidR="002269C5" w:rsidRDefault="002269C5" w:rsidP="002269C5">
      <w:pPr>
        <w:jc w:val="center"/>
        <w:rPr>
          <w:rFonts w:ascii="Georgia" w:hAnsi="Georgia"/>
          <w:b/>
          <w:sz w:val="28"/>
          <w:szCs w:val="28"/>
        </w:rPr>
      </w:pPr>
    </w:p>
    <w:p w:rsidR="002269C5" w:rsidRDefault="002269C5" w:rsidP="002269C5">
      <w:pPr>
        <w:jc w:val="center"/>
        <w:rPr>
          <w:rFonts w:ascii="Georgia" w:hAnsi="Georgia"/>
          <w:b/>
          <w:sz w:val="28"/>
          <w:szCs w:val="28"/>
        </w:rPr>
      </w:pPr>
      <w:r>
        <w:rPr>
          <w:rFonts w:ascii="Georgia" w:hAnsi="Georgia"/>
          <w:b/>
          <w:sz w:val="28"/>
          <w:szCs w:val="28"/>
        </w:rPr>
        <w:t>BYLAWS</w:t>
      </w:r>
    </w:p>
    <w:p w:rsidR="002269C5" w:rsidRDefault="002269C5" w:rsidP="002269C5">
      <w:pPr>
        <w:rPr>
          <w:rFonts w:ascii="Georgia" w:hAnsi="Georgia"/>
          <w:b/>
          <w:sz w:val="28"/>
          <w:szCs w:val="28"/>
        </w:rPr>
      </w:pPr>
    </w:p>
    <w:p w:rsidR="002269C5" w:rsidRDefault="002269C5" w:rsidP="002269C5">
      <w:pPr>
        <w:jc w:val="both"/>
        <w:rPr>
          <w:b/>
        </w:rPr>
      </w:pPr>
      <w:r>
        <w:rPr>
          <w:b/>
        </w:rPr>
        <w:t xml:space="preserve">ARTICLE I:  NAME </w:t>
      </w:r>
      <w:smartTag w:uri="urn:schemas-microsoft-com:office:smarttags" w:element="stockticker">
        <w:r>
          <w:rPr>
            <w:b/>
          </w:rPr>
          <w:t>AND</w:t>
        </w:r>
      </w:smartTag>
      <w:r>
        <w:rPr>
          <w:b/>
        </w:rPr>
        <w:t xml:space="preserve"> INCORPORATION</w:t>
      </w:r>
    </w:p>
    <w:p w:rsidR="002269C5" w:rsidRDefault="002269C5" w:rsidP="002269C5">
      <w:pPr>
        <w:jc w:val="both"/>
        <w:rPr>
          <w:b/>
        </w:rPr>
      </w:pPr>
    </w:p>
    <w:p w:rsidR="002269C5" w:rsidRDefault="002269C5" w:rsidP="002269C5">
      <w:pPr>
        <w:jc w:val="both"/>
      </w:pPr>
      <w:r>
        <w:rPr>
          <w:b/>
        </w:rPr>
        <w:tab/>
      </w:r>
      <w:r>
        <w:t xml:space="preserve">As set forth in its Constitution, the name of the organization is the TULSA FIGURE SKATING CLUB, INC.  Abbreviation of the name is TFSC.  The Club was incorporated under the laws of the State of </w:t>
      </w:r>
      <w:smartTag w:uri="urn:schemas-microsoft-com:office:smarttags" w:element="State">
        <w:smartTag w:uri="urn:schemas-microsoft-com:office:smarttags" w:element="place">
          <w:r>
            <w:t>Oklahoma</w:t>
          </w:r>
        </w:smartTag>
      </w:smartTag>
      <w:r>
        <w:t xml:space="preserve">, </w:t>
      </w:r>
      <w:smartTag w:uri="urn:schemas-microsoft-com:office:smarttags" w:element="date">
        <w:smartTagPr>
          <w:attr w:name="Year" w:val="1943"/>
          <w:attr w:name="Day" w:val="1"/>
          <w:attr w:name="Month" w:val="7"/>
        </w:smartTagPr>
        <w:smartTag w:uri="urn:schemas-microsoft-com:office:smarttags" w:element="date">
          <w:smartTagPr>
            <w:attr w:name="ls" w:val="trans"/>
            <w:attr w:name="Month" w:val="7"/>
            <w:attr w:name="Day" w:val="1"/>
            <w:attr w:name="Year" w:val="19"/>
          </w:smartTagPr>
          <w:r>
            <w:t>July 1, 19</w:t>
          </w:r>
        </w:smartTag>
        <w:r>
          <w:t>43</w:t>
        </w:r>
      </w:smartTag>
      <w:r>
        <w:t>.</w:t>
      </w:r>
    </w:p>
    <w:p w:rsidR="002269C5" w:rsidRDefault="002269C5" w:rsidP="002269C5">
      <w:pPr>
        <w:jc w:val="both"/>
      </w:pPr>
      <w:r>
        <w:tab/>
        <w:t>This Club will have its headquarters at such location as may be designated by the Board of Governors.</w:t>
      </w:r>
    </w:p>
    <w:p w:rsidR="002269C5" w:rsidRDefault="002269C5" w:rsidP="002269C5">
      <w:pPr>
        <w:jc w:val="both"/>
      </w:pPr>
    </w:p>
    <w:p w:rsidR="002269C5" w:rsidRDefault="002269C5" w:rsidP="002269C5">
      <w:pPr>
        <w:jc w:val="both"/>
      </w:pPr>
      <w:r>
        <w:rPr>
          <w:b/>
        </w:rPr>
        <w:t>ARTICLE II:  CONSTITUTION</w:t>
      </w:r>
    </w:p>
    <w:p w:rsidR="002269C5" w:rsidRDefault="002269C5" w:rsidP="002269C5">
      <w:pPr>
        <w:jc w:val="both"/>
      </w:pPr>
    </w:p>
    <w:p w:rsidR="002269C5" w:rsidRDefault="002269C5" w:rsidP="002269C5">
      <w:pPr>
        <w:jc w:val="both"/>
      </w:pPr>
      <w:r>
        <w:tab/>
        <w:t>The TFSC operates under its Constitution as ratified and revised in May 1983 and May 1993 under the jurisdiction of these Bylaws and all amendments thereto.</w:t>
      </w:r>
    </w:p>
    <w:p w:rsidR="002269C5" w:rsidRDefault="002269C5" w:rsidP="002269C5">
      <w:pPr>
        <w:jc w:val="both"/>
      </w:pPr>
    </w:p>
    <w:p w:rsidR="002269C5" w:rsidRDefault="002269C5" w:rsidP="002269C5">
      <w:pPr>
        <w:jc w:val="both"/>
      </w:pPr>
      <w:r>
        <w:rPr>
          <w:b/>
        </w:rPr>
        <w:t xml:space="preserve">ARTICLE </w:t>
      </w:r>
      <w:smartTag w:uri="urn:schemas-microsoft-com:office:smarttags" w:element="stockticker">
        <w:r>
          <w:rPr>
            <w:b/>
          </w:rPr>
          <w:t>III</w:t>
        </w:r>
      </w:smartTag>
      <w:r>
        <w:rPr>
          <w:b/>
        </w:rPr>
        <w:t>:  ORDER OF BUSINESS</w:t>
      </w:r>
    </w:p>
    <w:p w:rsidR="002269C5" w:rsidRDefault="002269C5" w:rsidP="002269C5">
      <w:pPr>
        <w:jc w:val="both"/>
      </w:pPr>
    </w:p>
    <w:p w:rsidR="002269C5" w:rsidRDefault="002269C5" w:rsidP="002269C5">
      <w:pPr>
        <w:jc w:val="both"/>
      </w:pPr>
      <w:r>
        <w:tab/>
        <w:t xml:space="preserve">The order of business at all meetings of the TFSC or its Board of Governors will be determined by the presiding officer.  The meeting will be conducted according to </w:t>
      </w:r>
      <w:r>
        <w:rPr>
          <w:i/>
        </w:rPr>
        <w:t xml:space="preserve">Robert’s Rules of Order </w:t>
      </w:r>
      <w:r>
        <w:t>(Revised).</w:t>
      </w:r>
    </w:p>
    <w:p w:rsidR="002269C5" w:rsidRDefault="002269C5" w:rsidP="002269C5">
      <w:pPr>
        <w:jc w:val="both"/>
      </w:pPr>
    </w:p>
    <w:p w:rsidR="002269C5" w:rsidRDefault="002269C5" w:rsidP="002269C5">
      <w:pPr>
        <w:jc w:val="both"/>
        <w:rPr>
          <w:b/>
        </w:rPr>
      </w:pPr>
      <w:r>
        <w:rPr>
          <w:b/>
        </w:rPr>
        <w:t>ARTICLE IV:  MEMBERSHIP</w:t>
      </w:r>
    </w:p>
    <w:p w:rsidR="002269C5" w:rsidRDefault="002269C5" w:rsidP="002269C5">
      <w:pPr>
        <w:jc w:val="both"/>
      </w:pPr>
    </w:p>
    <w:p w:rsidR="002269C5" w:rsidRDefault="002269C5" w:rsidP="002269C5">
      <w:pPr>
        <w:jc w:val="both"/>
      </w:pPr>
      <w:r>
        <w:tab/>
        <w:t>The Classes of membership, together with dues, duties and privileges applicable to each, will be determined annually by the Board of Governors.</w:t>
      </w:r>
    </w:p>
    <w:p w:rsidR="002269C5" w:rsidRDefault="002269C5" w:rsidP="002269C5">
      <w:pPr>
        <w:jc w:val="both"/>
      </w:pPr>
      <w:r>
        <w:tab/>
        <w:t xml:space="preserve">However, notwithstanding the above, the Board will distinguish between skating skills and where possible will have senior skaters skate at a different session from junior skaters.  For the purposes of this clause, a senior skater is deemed a skater who is fourteen years of age or older, </w:t>
      </w:r>
      <w:r w:rsidR="00162C2A">
        <w:t xml:space="preserve">and </w:t>
      </w:r>
      <w:r>
        <w:t xml:space="preserve">who has </w:t>
      </w:r>
      <w:proofErr w:type="spellStart"/>
      <w:r>
        <w:t>passed</w:t>
      </w:r>
      <w:r w:rsidR="006703AC">
        <w:t>juvenile</w:t>
      </w:r>
      <w:proofErr w:type="spellEnd"/>
      <w:r w:rsidR="006703AC">
        <w:t xml:space="preserve"> </w:t>
      </w:r>
      <w:proofErr w:type="spellStart"/>
      <w:r w:rsidR="006703AC">
        <w:t>freeskate</w:t>
      </w:r>
      <w:proofErr w:type="spellEnd"/>
      <w:r w:rsidR="006703AC">
        <w:t xml:space="preserve"> test</w:t>
      </w:r>
      <w:r>
        <w:t>.</w:t>
      </w:r>
    </w:p>
    <w:p w:rsidR="002269C5" w:rsidRDefault="002269C5" w:rsidP="002269C5">
      <w:pPr>
        <w:jc w:val="both"/>
      </w:pPr>
      <w:r>
        <w:tab/>
        <w:t xml:space="preserve">For the purposes of voting at Club meetings, every member in good standing, </w:t>
      </w:r>
      <w:r w:rsidR="006703AC">
        <w:t xml:space="preserve">sixteen </w:t>
      </w:r>
      <w:r>
        <w:t xml:space="preserve">years of age or older, will have a vote.  </w:t>
      </w:r>
      <w:r w:rsidR="006703AC">
        <w:t xml:space="preserve">Skaters </w:t>
      </w:r>
      <w:r w:rsidR="00F55938">
        <w:t>eighteen (18)</w:t>
      </w:r>
      <w:r w:rsidR="006703AC">
        <w:t xml:space="preserve"> years of age or younger, regardless of skating level, are required to have a parent or guardian join Tulsa FSC as a voting member. </w:t>
      </w:r>
    </w:p>
    <w:p w:rsidR="002269C5" w:rsidRDefault="002269C5" w:rsidP="002269C5">
      <w:pPr>
        <w:jc w:val="both"/>
      </w:pPr>
      <w:r>
        <w:tab/>
        <w:t>Approval of membership applications will be by the Board of Governors.  This approval may be delegated to a membership chair.  Any denial of membership applications will be by a majority of the Board of Governors.</w:t>
      </w:r>
    </w:p>
    <w:p w:rsidR="002269C5" w:rsidRDefault="002269C5" w:rsidP="002269C5">
      <w:pPr>
        <w:jc w:val="both"/>
      </w:pPr>
      <w:r>
        <w:tab/>
        <w:t xml:space="preserve">Professionals </w:t>
      </w:r>
      <w:r w:rsidR="00A85FF3">
        <w:t xml:space="preserve">shall </w:t>
      </w:r>
      <w:r>
        <w:t xml:space="preserve">become members of the TFSC </w:t>
      </w:r>
      <w:r w:rsidR="00A85FF3">
        <w:t xml:space="preserve">and </w:t>
      </w:r>
      <w:r w:rsidR="009A67E7">
        <w:t xml:space="preserve">no more than </w:t>
      </w:r>
      <w:r w:rsidR="00A85FF3">
        <w:t>one professional may serve on the Board of Governors</w:t>
      </w:r>
      <w:r w:rsidR="009A67E7">
        <w:t xml:space="preserve"> at any given time</w:t>
      </w:r>
      <w:r w:rsidR="00A85FF3">
        <w:t>.</w:t>
      </w:r>
    </w:p>
    <w:p w:rsidR="002269C5" w:rsidRDefault="002269C5" w:rsidP="002269C5">
      <w:pPr>
        <w:jc w:val="both"/>
      </w:pPr>
      <w:r>
        <w:tab/>
        <w:t>Honorary members of the TFSC are elected by a two-thirds vote of the Board of Governors.  Members considered for this honor will have performed long and distinguished service to the skating club.  Honorary members do not pay dues and have voting privileges.</w:t>
      </w:r>
    </w:p>
    <w:p w:rsidR="002269C5" w:rsidRDefault="002269C5" w:rsidP="002269C5">
      <w:pPr>
        <w:jc w:val="both"/>
        <w:rPr>
          <w:b/>
        </w:rPr>
      </w:pPr>
    </w:p>
    <w:p w:rsidR="00F55938" w:rsidRDefault="00F55938">
      <w:pPr>
        <w:rPr>
          <w:b/>
        </w:rPr>
      </w:pPr>
    </w:p>
    <w:p w:rsidR="002269C5" w:rsidRDefault="002269C5" w:rsidP="002269C5">
      <w:pPr>
        <w:jc w:val="both"/>
      </w:pPr>
      <w:r>
        <w:rPr>
          <w:b/>
        </w:rPr>
        <w:t>ARTICLE V:  BOARD OF GOVERNORS</w:t>
      </w:r>
    </w:p>
    <w:p w:rsidR="002269C5" w:rsidRDefault="002269C5" w:rsidP="002269C5">
      <w:pPr>
        <w:jc w:val="both"/>
      </w:pPr>
    </w:p>
    <w:p w:rsidR="002269C5" w:rsidRDefault="002269C5" w:rsidP="002269C5">
      <w:pPr>
        <w:jc w:val="both"/>
      </w:pPr>
      <w:r>
        <w:lastRenderedPageBreak/>
        <w:tab/>
        <w:t>The Board of Governors will consist of twelve Club members whose terms will run for three years.  The terms will be staggered so that one-third (4) will expire annually.</w:t>
      </w:r>
    </w:p>
    <w:p w:rsidR="002269C5" w:rsidRDefault="002269C5" w:rsidP="002269C5">
      <w:pPr>
        <w:jc w:val="both"/>
      </w:pPr>
      <w:r>
        <w:tab/>
        <w:t>There will be an annual election to fill the four expired terms and any other openings on the Board of Governors that may exist for whatever reason.  Election will be by a majority of the votes cast.  In the event of a tie for the fourth or last expired term, the tie will be broken by the flip of a coin administered by the presiding officer at the annual meeting.</w:t>
      </w:r>
    </w:p>
    <w:p w:rsidR="002269C5" w:rsidRDefault="002269C5" w:rsidP="002269C5">
      <w:pPr>
        <w:jc w:val="both"/>
      </w:pPr>
      <w:r>
        <w:tab/>
        <w:t>A candidate for the Board must be a member or associated with the Club for one (1) year, and must be a Club member to serve.</w:t>
      </w:r>
    </w:p>
    <w:p w:rsidR="002269C5" w:rsidRDefault="002269C5" w:rsidP="002269C5">
      <w:pPr>
        <w:jc w:val="both"/>
      </w:pPr>
      <w:r>
        <w:tab/>
        <w:t>The Board of Governors will determine the precise mechanisms of the election, save:</w:t>
      </w:r>
    </w:p>
    <w:p w:rsidR="002269C5" w:rsidRDefault="002269C5" w:rsidP="002269C5">
      <w:pPr>
        <w:jc w:val="both"/>
      </w:pPr>
      <w:r>
        <w:tab/>
        <w:t>1)</w:t>
      </w:r>
      <w:r>
        <w:tab/>
        <w:t>The slate offered by the Board will be at least twice the number of seats to be filled.</w:t>
      </w:r>
    </w:p>
    <w:p w:rsidR="002269C5" w:rsidRDefault="002269C5" w:rsidP="002269C5">
      <w:pPr>
        <w:jc w:val="both"/>
      </w:pPr>
      <w:r>
        <w:tab/>
        <w:t>2)</w:t>
      </w:r>
      <w:r>
        <w:tab/>
        <w:t>A section, so named, will be available on the ballot for write-in candidates.</w:t>
      </w:r>
    </w:p>
    <w:p w:rsidR="002269C5" w:rsidRDefault="002269C5" w:rsidP="002269C5">
      <w:pPr>
        <w:jc w:val="both"/>
      </w:pPr>
      <w:r>
        <w:tab/>
        <w:t>3)</w:t>
      </w:r>
      <w:r>
        <w:tab/>
        <w:t>To be valid, a ballot must contain a vote for four candidates, or a number equal to the number of Board positions available (any combination of slated or write-ins).</w:t>
      </w:r>
    </w:p>
    <w:p w:rsidR="002269C5" w:rsidRDefault="002269C5" w:rsidP="002269C5">
      <w:pPr>
        <w:jc w:val="both"/>
      </w:pPr>
      <w:r>
        <w:tab/>
        <w:t>Should a seat on the Board become vacant for whatever reason between elections, the Board of Governors, by majority vote, will appoint a qualified individual to serve the unexpired term.</w:t>
      </w:r>
    </w:p>
    <w:p w:rsidR="002269C5" w:rsidRDefault="002269C5" w:rsidP="002269C5">
      <w:pPr>
        <w:jc w:val="both"/>
      </w:pPr>
      <w:r>
        <w:tab/>
        <w:t>Honorary members of the TFSC Board of Governors are elected by a two-thirds vote of the Board present at that meeting.  To be considered for this honor, a member must have performed long and distinguished service to the Board of Governors and the Tulsa Figure Skating Club.</w:t>
      </w:r>
    </w:p>
    <w:p w:rsidR="002269C5" w:rsidRDefault="002269C5" w:rsidP="002269C5">
      <w:pPr>
        <w:jc w:val="both"/>
      </w:pPr>
      <w:r>
        <w:tab/>
        <w:t>A member of the Board of Governors may be removed for cause by a three-fourths vote of the Board of Governors.  Reasons for removal for cause are limited to:</w:t>
      </w:r>
    </w:p>
    <w:p w:rsidR="002269C5" w:rsidRDefault="002269C5" w:rsidP="002269C5">
      <w:pPr>
        <w:jc w:val="both"/>
      </w:pPr>
      <w:r>
        <w:tab/>
        <w:t>1)</w:t>
      </w:r>
      <w:r>
        <w:tab/>
        <w:t xml:space="preserve">consistent lack of participation in meetings and affairs of the Board of Governors, or </w:t>
      </w:r>
    </w:p>
    <w:p w:rsidR="002269C5" w:rsidRDefault="002269C5" w:rsidP="002269C5">
      <w:pPr>
        <w:jc w:val="both"/>
      </w:pPr>
      <w:r>
        <w:tab/>
        <w:t>2)</w:t>
      </w:r>
      <w:r>
        <w:tab/>
        <w:t>financial malfeasance or misfeasance.</w:t>
      </w:r>
    </w:p>
    <w:p w:rsidR="002269C5" w:rsidRDefault="002269C5" w:rsidP="002269C5">
      <w:pPr>
        <w:jc w:val="both"/>
      </w:pPr>
    </w:p>
    <w:p w:rsidR="002269C5" w:rsidRDefault="002269C5" w:rsidP="002269C5">
      <w:pPr>
        <w:jc w:val="both"/>
      </w:pPr>
      <w:r>
        <w:rPr>
          <w:b/>
        </w:rPr>
        <w:t>ARTICLE VI:  COMMITTEES</w:t>
      </w:r>
    </w:p>
    <w:p w:rsidR="002269C5" w:rsidRDefault="002269C5" w:rsidP="002269C5">
      <w:pPr>
        <w:jc w:val="both"/>
      </w:pPr>
    </w:p>
    <w:p w:rsidR="002269C5" w:rsidRDefault="002269C5" w:rsidP="002269C5">
      <w:pPr>
        <w:jc w:val="both"/>
      </w:pPr>
      <w:r>
        <w:tab/>
        <w:t>Committees will be determined by the Board of Governors and may include, but will not be limited to, the following:  Membership Committee, Rules and Ice Committee, Entertainment Committee, and Test Committee.  The Chairs of these committees will be appointed annually by the President with the advice and consent of the Board of Governors.  Other members of these committees will be appointed by the committee Chairs and/or the Board of Governors at its discretion.  The Chair and members will serve at the pleasure of the Board of Governors.  Some typical duties of the committees are as follows:</w:t>
      </w:r>
    </w:p>
    <w:p w:rsidR="002269C5" w:rsidRPr="002269C5" w:rsidRDefault="002269C5" w:rsidP="00304FF8">
      <w:pPr>
        <w:jc w:val="both"/>
      </w:pPr>
      <w:r>
        <w:tab/>
        <w:t>1.</w:t>
      </w:r>
      <w:r>
        <w:tab/>
      </w:r>
      <w:r>
        <w:rPr>
          <w:b/>
        </w:rPr>
        <w:t>Membership Committee</w:t>
      </w:r>
      <w:r>
        <w:t xml:space="preserve"> – Will pass upon the qualification of all candidates for membership and report their recommendations to the Board of Governors.</w:t>
      </w:r>
      <w:r w:rsidR="007808BD" w:rsidDel="007808BD">
        <w:t xml:space="preserve"> </w:t>
      </w:r>
      <w:r w:rsidRPr="002269C5">
        <w:t>Will implement rules and make arrangements for the conduct of the Club members during the Club skating sessions, and divide the sessions and the ice into sections corresponding to the requirements of the Club.  Those rules and regulations will be established by the Board of Governors and then posted on the Club bulletin board.</w:t>
      </w:r>
    </w:p>
    <w:p w:rsidR="002269C5" w:rsidRDefault="002269C5" w:rsidP="002269C5">
      <w:pPr>
        <w:jc w:val="both"/>
      </w:pPr>
      <w:r w:rsidRPr="002269C5">
        <w:tab/>
      </w:r>
      <w:r w:rsidR="00B24DCD">
        <w:t>6</w:t>
      </w:r>
      <w:r w:rsidRPr="002269C5">
        <w:t>.</w:t>
      </w:r>
      <w:r>
        <w:tab/>
      </w:r>
      <w:r>
        <w:rPr>
          <w:b/>
        </w:rPr>
        <w:t>Entertainment Committee</w:t>
      </w:r>
      <w:r>
        <w:t xml:space="preserve"> – Will provide and take charge of the social activities of the Club.</w:t>
      </w:r>
    </w:p>
    <w:p w:rsidR="002269C5" w:rsidRDefault="002269C5" w:rsidP="002269C5">
      <w:pPr>
        <w:jc w:val="both"/>
      </w:pPr>
      <w:r>
        <w:lastRenderedPageBreak/>
        <w:tab/>
      </w:r>
      <w:r w:rsidR="0066537C">
        <w:t>2.</w:t>
      </w:r>
      <w:r>
        <w:tab/>
      </w:r>
      <w:r>
        <w:rPr>
          <w:b/>
        </w:rPr>
        <w:t>Test Committee</w:t>
      </w:r>
      <w:r>
        <w:t xml:space="preserve"> – Will have charge of giving all official USFSA tests, and of setting the date and obtaining approved USFSA judges for the tests.  The Chair will provide the Board of Governors with a summary of testing activities at least once a year.</w:t>
      </w:r>
    </w:p>
    <w:p w:rsidR="002269C5" w:rsidRDefault="0066537C" w:rsidP="002269C5">
      <w:pPr>
        <w:jc w:val="both"/>
      </w:pPr>
      <w:r>
        <w:tab/>
        <w:t>3.</w:t>
      </w:r>
      <w:r>
        <w:tab/>
      </w:r>
      <w:r>
        <w:rPr>
          <w:b/>
        </w:rPr>
        <w:t>Competitions and Events Committee:</w:t>
      </w:r>
      <w:r>
        <w:t xml:space="preserve"> </w:t>
      </w:r>
      <w:r w:rsidR="0080746B">
        <w:t>-</w:t>
      </w:r>
      <w:r>
        <w:t xml:space="preserve"> Will plan, organize and run Tulsa FSC sponsored competitions and events.</w:t>
      </w:r>
    </w:p>
    <w:p w:rsidR="0066537C" w:rsidRDefault="0066537C" w:rsidP="002269C5">
      <w:pPr>
        <w:jc w:val="both"/>
      </w:pPr>
      <w:r>
        <w:tab/>
        <w:t>4.</w:t>
      </w:r>
      <w:r>
        <w:tab/>
      </w:r>
      <w:r>
        <w:rPr>
          <w:b/>
        </w:rPr>
        <w:t>Communications Committee:</w:t>
      </w:r>
      <w:r>
        <w:t xml:space="preserve"> </w:t>
      </w:r>
      <w:r w:rsidR="0080746B">
        <w:t>-</w:t>
      </w:r>
      <w:r>
        <w:t xml:space="preserve"> Will be responsible for internal and external communications for Tulsa FSC.</w:t>
      </w:r>
    </w:p>
    <w:p w:rsidR="0066537C" w:rsidRDefault="0066537C" w:rsidP="002269C5">
      <w:pPr>
        <w:jc w:val="both"/>
      </w:pPr>
      <w:r>
        <w:tab/>
        <w:t>5.</w:t>
      </w:r>
      <w:r>
        <w:tab/>
      </w:r>
      <w:r>
        <w:rPr>
          <w:b/>
        </w:rPr>
        <w:t>Fundraising and Sponsorship Committee:</w:t>
      </w:r>
      <w:r>
        <w:t xml:space="preserve">  Will provide for fundraising opportunities and promote sponsorships to be obtained by Tulsa FSC members for the mutual benefit of the skaters and Tulsa FSC.</w:t>
      </w:r>
    </w:p>
    <w:p w:rsidR="0080746B" w:rsidRPr="00304FF8" w:rsidRDefault="0080746B" w:rsidP="002269C5">
      <w:pPr>
        <w:jc w:val="both"/>
        <w:rPr>
          <w:u w:val="single"/>
        </w:rPr>
      </w:pPr>
    </w:p>
    <w:p w:rsidR="002269C5" w:rsidRDefault="002269C5" w:rsidP="002269C5">
      <w:pPr>
        <w:jc w:val="both"/>
      </w:pPr>
      <w:r>
        <w:rPr>
          <w:b/>
        </w:rPr>
        <w:t xml:space="preserve">ARTICLE </w:t>
      </w:r>
      <w:smartTag w:uri="urn:schemas-microsoft-com:office:smarttags" w:element="stockticker">
        <w:r>
          <w:rPr>
            <w:b/>
          </w:rPr>
          <w:t>VII</w:t>
        </w:r>
      </w:smartTag>
      <w:r>
        <w:rPr>
          <w:b/>
        </w:rPr>
        <w:t>:  MEETINGS</w:t>
      </w:r>
    </w:p>
    <w:p w:rsidR="002269C5" w:rsidRDefault="002269C5" w:rsidP="002269C5">
      <w:pPr>
        <w:jc w:val="both"/>
      </w:pPr>
    </w:p>
    <w:p w:rsidR="002269C5" w:rsidRDefault="002269C5" w:rsidP="002269C5">
      <w:pPr>
        <w:jc w:val="both"/>
      </w:pPr>
      <w:r>
        <w:tab/>
      </w:r>
      <w:r>
        <w:rPr>
          <w:b/>
        </w:rPr>
        <w:t>Section 1:  Quorums</w:t>
      </w:r>
      <w:r>
        <w:t xml:space="preserve"> – At meetings of the Board of Governors, a majority of Board members will constitute a quorum.  At Club membership meetings, one-fourth (1/4) of the voting members in person or by proxy will constitute a quorum unless otherwise specified in the Constitution or Bylaws.</w:t>
      </w:r>
    </w:p>
    <w:p w:rsidR="002269C5" w:rsidRDefault="002269C5" w:rsidP="002269C5">
      <w:pPr>
        <w:jc w:val="both"/>
      </w:pPr>
      <w:r>
        <w:tab/>
      </w:r>
      <w:r>
        <w:rPr>
          <w:b/>
        </w:rPr>
        <w:t>Section 2:  Regular Meetings</w:t>
      </w:r>
      <w:r>
        <w:t xml:space="preserve"> – The Board of Governors will meet at least nine times a year.  The interval between meetings will not exceed nine weeks.  The date of said meetings will be determined by the President or his or her designee.  All regular meetings of the Board of Governors will be held according to the following criteria.</w:t>
      </w:r>
    </w:p>
    <w:p w:rsidR="002269C5" w:rsidRDefault="002269C5" w:rsidP="002269C5">
      <w:pPr>
        <w:jc w:val="both"/>
      </w:pPr>
      <w:r>
        <w:tab/>
        <w:t>1.</w:t>
      </w:r>
      <w:r>
        <w:tab/>
        <w:t>All current voting members of the TFSC, as defined in Article IV of the Bylaws, may attend said meetings, provided that a request has been made and permission granted by the presiding officer to address the Board and enter into the discussion on an individual topic.  The Board may ask those present to remain for input on other topics.</w:t>
      </w:r>
    </w:p>
    <w:p w:rsidR="002269C5" w:rsidRPr="00651BAB" w:rsidRDefault="002269C5" w:rsidP="002269C5">
      <w:pPr>
        <w:jc w:val="both"/>
      </w:pPr>
      <w:r>
        <w:tab/>
        <w:t>2.</w:t>
      </w:r>
      <w:r>
        <w:tab/>
        <w:t>Members of the TFSC will be advised of a pending Board meeting, with the agenda, through a notice on the bulletin board at the home ice of the TSFC, to be posted as early as practicable prior to the meeting date.</w:t>
      </w:r>
    </w:p>
    <w:p w:rsidR="002269C5" w:rsidRDefault="002269C5" w:rsidP="002269C5">
      <w:pPr>
        <w:jc w:val="both"/>
      </w:pPr>
      <w:r>
        <w:tab/>
      </w:r>
      <w:r>
        <w:rPr>
          <w:b/>
        </w:rPr>
        <w:t>Section 3:  Special Board Meetings</w:t>
      </w:r>
      <w:r>
        <w:t xml:space="preserve"> – Any four members of the Board may, acting in concert, determine that a matter exists which is too pressing to defer to the next regular Board meeting.  These four members will inform the President, who will then call a special meeting which will be held within the next seven days.  The President will inform the Board of the date, place and time of the meeting, the purpose for which the meeting is called, and the names of the four members who requested the meeting.</w:t>
      </w:r>
    </w:p>
    <w:p w:rsidR="002269C5" w:rsidRDefault="002269C5" w:rsidP="002269C5">
      <w:pPr>
        <w:jc w:val="both"/>
      </w:pPr>
      <w:r>
        <w:tab/>
      </w:r>
      <w:r>
        <w:rPr>
          <w:b/>
        </w:rPr>
        <w:t>Section 4:  Special General Membership Meeting</w:t>
      </w:r>
      <w:r>
        <w:t xml:space="preserve"> – A special meeting of the membership of the TFSC may be called by the Board of Governors.  The President will inform the membership, stating the date, place, time, and the purpose for which the meeting is called.  A majority of the voting members of the TFSC may direct the President to call a special meeting in the same manner as noted above.</w:t>
      </w:r>
    </w:p>
    <w:p w:rsidR="002269C5" w:rsidRDefault="002269C5" w:rsidP="002269C5">
      <w:pPr>
        <w:jc w:val="both"/>
      </w:pPr>
    </w:p>
    <w:p w:rsidR="002269C5" w:rsidRDefault="002269C5" w:rsidP="002269C5">
      <w:pPr>
        <w:jc w:val="both"/>
      </w:pPr>
      <w:r>
        <w:rPr>
          <w:b/>
        </w:rPr>
        <w:t>ARTICLE VIII:  DISCIPLINE</w:t>
      </w:r>
    </w:p>
    <w:p w:rsidR="002269C5" w:rsidRDefault="002269C5" w:rsidP="002269C5">
      <w:pPr>
        <w:jc w:val="both"/>
      </w:pPr>
    </w:p>
    <w:p w:rsidR="002269C5" w:rsidRDefault="002269C5" w:rsidP="002269C5">
      <w:pPr>
        <w:jc w:val="both"/>
      </w:pPr>
      <w:r>
        <w:tab/>
        <w:t>A.</w:t>
      </w:r>
      <w:r>
        <w:tab/>
        <w:t>Any member having a complaint involving violation(s) of Club rules (except skating rules) may file a written complaint with the President of the TFSC.  Within ten days, the President may:</w:t>
      </w:r>
    </w:p>
    <w:p w:rsidR="002269C5" w:rsidRDefault="002269C5" w:rsidP="002269C5">
      <w:pPr>
        <w:jc w:val="both"/>
      </w:pPr>
      <w:r>
        <w:tab/>
      </w:r>
      <w:r>
        <w:tab/>
        <w:t>1.</w:t>
      </w:r>
      <w:r>
        <w:tab/>
        <w:t>Dismiss the complaint as being without merit, or</w:t>
      </w:r>
    </w:p>
    <w:p w:rsidR="002269C5" w:rsidRDefault="002269C5" w:rsidP="002269C5">
      <w:pPr>
        <w:ind w:left="2160" w:hanging="720"/>
        <w:jc w:val="both"/>
      </w:pPr>
      <w:r>
        <w:lastRenderedPageBreak/>
        <w:t>2.</w:t>
      </w:r>
      <w:r>
        <w:tab/>
        <w:t>Forward a copy of the complaint to each member of the Board of Governors.</w:t>
      </w:r>
    </w:p>
    <w:p w:rsidR="002269C5" w:rsidRDefault="002269C5" w:rsidP="002269C5">
      <w:pPr>
        <w:jc w:val="both"/>
      </w:pPr>
      <w:r>
        <w:t>The following sequence of events will then occur:</w:t>
      </w:r>
    </w:p>
    <w:p w:rsidR="002269C5" w:rsidRDefault="002269C5" w:rsidP="002269C5">
      <w:pPr>
        <w:jc w:val="both"/>
      </w:pPr>
      <w:r>
        <w:tab/>
        <w:t>a.</w:t>
      </w:r>
      <w:r>
        <w:tab/>
        <w:t>A copy of the complaint will be forwarded to all parties.</w:t>
      </w:r>
    </w:p>
    <w:p w:rsidR="002269C5" w:rsidRDefault="002269C5" w:rsidP="002269C5">
      <w:pPr>
        <w:jc w:val="both"/>
      </w:pPr>
      <w:r>
        <w:tab/>
        <w:t>b.</w:t>
      </w:r>
      <w:r>
        <w:tab/>
        <w:t>Any responses will be filed with the President within ten days.</w:t>
      </w:r>
    </w:p>
    <w:p w:rsidR="002269C5" w:rsidRDefault="002269C5" w:rsidP="002269C5">
      <w:pPr>
        <w:ind w:left="1440" w:hanging="720"/>
        <w:jc w:val="both"/>
      </w:pPr>
      <w:r>
        <w:t>c.</w:t>
      </w:r>
      <w:r>
        <w:tab/>
        <w:t>The President may ask all parties to be present at the next Board of Governors meeting.</w:t>
      </w:r>
    </w:p>
    <w:p w:rsidR="002269C5" w:rsidRDefault="002269C5" w:rsidP="002269C5">
      <w:pPr>
        <w:ind w:left="1440" w:hanging="720"/>
        <w:jc w:val="both"/>
      </w:pPr>
      <w:r>
        <w:t>d.</w:t>
      </w:r>
      <w:r>
        <w:tab/>
        <w:t>At the next meeting of the Board, after receipt of the responses, the complaint will be considered.  The Board may by majority vote:</w:t>
      </w:r>
    </w:p>
    <w:p w:rsidR="002269C5" w:rsidRDefault="002269C5" w:rsidP="002269C5">
      <w:pPr>
        <w:ind w:left="1440" w:hanging="720"/>
        <w:jc w:val="both"/>
      </w:pPr>
      <w:r>
        <w:tab/>
        <w:t>1)</w:t>
      </w:r>
      <w:r>
        <w:tab/>
        <w:t>Dismiss the complaint, or</w:t>
      </w:r>
    </w:p>
    <w:p w:rsidR="002269C5" w:rsidRDefault="002269C5" w:rsidP="002269C5">
      <w:pPr>
        <w:ind w:left="2160" w:hanging="720"/>
        <w:jc w:val="both"/>
      </w:pPr>
      <w:r>
        <w:t>2)</w:t>
      </w:r>
      <w:r>
        <w:tab/>
        <w:t>Agree with the complaint and take appropriate action, which may include dismissal from the TFSC.</w:t>
      </w:r>
    </w:p>
    <w:p w:rsidR="002269C5" w:rsidRDefault="002269C5" w:rsidP="002269C5">
      <w:pPr>
        <w:ind w:left="1440" w:hanging="720"/>
        <w:jc w:val="both"/>
      </w:pPr>
      <w:r>
        <w:t>e.</w:t>
      </w:r>
      <w:r>
        <w:tab/>
        <w:t>If equity or practicality so require, the process described here may be accelerated, provided that all parties to any dispute are given a fair and equal hearing by the Board.</w:t>
      </w:r>
    </w:p>
    <w:p w:rsidR="002269C5" w:rsidRDefault="002269C5" w:rsidP="002269C5">
      <w:pPr>
        <w:jc w:val="both"/>
      </w:pPr>
      <w:r>
        <w:t>B.</w:t>
      </w:r>
      <w:r>
        <w:tab/>
        <w:t>Should the President of the TFSC exercise the power of suspension of a member, as permitted in the Constitution, then the above procedure as regards action by the Board of Governors will be followed.</w:t>
      </w:r>
    </w:p>
    <w:p w:rsidR="002269C5" w:rsidRDefault="002269C5" w:rsidP="002269C5">
      <w:pPr>
        <w:jc w:val="both"/>
      </w:pPr>
    </w:p>
    <w:p w:rsidR="002269C5" w:rsidRDefault="002269C5" w:rsidP="002269C5">
      <w:pPr>
        <w:jc w:val="both"/>
      </w:pPr>
      <w:r>
        <w:rPr>
          <w:b/>
        </w:rPr>
        <w:t>ARTICLE IX:  GUESTS</w:t>
      </w:r>
    </w:p>
    <w:p w:rsidR="002269C5" w:rsidRDefault="002269C5" w:rsidP="002269C5">
      <w:pPr>
        <w:jc w:val="both"/>
      </w:pPr>
    </w:p>
    <w:p w:rsidR="002269C5" w:rsidRDefault="002269C5" w:rsidP="002269C5">
      <w:pPr>
        <w:jc w:val="both"/>
      </w:pPr>
      <w:r>
        <w:tab/>
      </w:r>
      <w:r>
        <w:rPr>
          <w:b/>
        </w:rPr>
        <w:t xml:space="preserve">Section 1:  Prospective Members </w:t>
      </w:r>
      <w:r>
        <w:t>– A prospective member may be admitted without charge to three Club sessions.</w:t>
      </w:r>
    </w:p>
    <w:p w:rsidR="002269C5" w:rsidRDefault="002269C5" w:rsidP="002269C5">
      <w:pPr>
        <w:jc w:val="both"/>
      </w:pPr>
      <w:r>
        <w:tab/>
      </w:r>
      <w:r>
        <w:rPr>
          <w:b/>
        </w:rPr>
        <w:t>Section 2:  Visiting Skaters</w:t>
      </w:r>
      <w:r>
        <w:t xml:space="preserve"> – A visiting skater from a USFSA member club outside the Tulsa area may skate three club sessions free of charge each session, unless otherwise decided by the Board of Governors.  Thereafter, a skating fee in the amount determined by the Board of Governors may be charged for each session attended.</w:t>
      </w:r>
    </w:p>
    <w:p w:rsidR="002269C5" w:rsidRDefault="002269C5" w:rsidP="002269C5">
      <w:pPr>
        <w:jc w:val="both"/>
      </w:pPr>
      <w:r>
        <w:tab/>
        <w:t>A visiting skater not affiliated with the USFSA may be admitted to three club sessions per season, provided this is arranged by a TFSC member.  A skating fee for each session attended may be charged in the amount determined by the Board of Governors.</w:t>
      </w:r>
    </w:p>
    <w:p w:rsidR="002269C5" w:rsidRDefault="002269C5" w:rsidP="002269C5">
      <w:pPr>
        <w:jc w:val="both"/>
        <w:rPr>
          <w:b/>
        </w:rPr>
      </w:pPr>
    </w:p>
    <w:p w:rsidR="002269C5" w:rsidRDefault="002269C5" w:rsidP="002269C5">
      <w:pPr>
        <w:jc w:val="both"/>
      </w:pPr>
      <w:r>
        <w:rPr>
          <w:b/>
        </w:rPr>
        <w:t xml:space="preserve">ARTICLE X:  RULES, REGULATIONS </w:t>
      </w:r>
      <w:smartTag w:uri="urn:schemas-microsoft-com:office:smarttags" w:element="stockticker">
        <w:r>
          <w:rPr>
            <w:b/>
          </w:rPr>
          <w:t>AND</w:t>
        </w:r>
      </w:smartTag>
      <w:r>
        <w:rPr>
          <w:b/>
        </w:rPr>
        <w:t xml:space="preserve"> POLICIES</w:t>
      </w:r>
    </w:p>
    <w:p w:rsidR="002269C5" w:rsidRDefault="002269C5" w:rsidP="002269C5">
      <w:pPr>
        <w:jc w:val="both"/>
      </w:pPr>
    </w:p>
    <w:p w:rsidR="002269C5" w:rsidRDefault="002269C5" w:rsidP="002269C5">
      <w:pPr>
        <w:jc w:val="both"/>
      </w:pPr>
      <w:r>
        <w:tab/>
        <w:t>It will be the duty of the Vice President to maintain in one location the codification of the collective will of the Club.  This collective will, as expressed by the Constitution, Bylaws and duly passed motions of the Board of Governors, will be available to any Club member for inspection under rules mandated by the Board of Governors.  It will be the duty of the Secretary to provide the Vice President a copy of all motions passed by the Board, except selected items may be excluded from such publication at the discretion of the Board.</w:t>
      </w:r>
    </w:p>
    <w:p w:rsidR="002269C5" w:rsidRDefault="002269C5" w:rsidP="002269C5">
      <w:pPr>
        <w:jc w:val="both"/>
      </w:pPr>
    </w:p>
    <w:p w:rsidR="002269C5" w:rsidRDefault="002269C5" w:rsidP="002269C5">
      <w:pPr>
        <w:jc w:val="both"/>
      </w:pPr>
      <w:r>
        <w:rPr>
          <w:b/>
        </w:rPr>
        <w:t>ARTICLE XI:  AMENDMENTS</w:t>
      </w:r>
    </w:p>
    <w:p w:rsidR="002269C5" w:rsidRDefault="002269C5" w:rsidP="002269C5">
      <w:pPr>
        <w:jc w:val="both"/>
      </w:pPr>
    </w:p>
    <w:p w:rsidR="002269C5" w:rsidRDefault="002269C5" w:rsidP="002269C5">
      <w:pPr>
        <w:jc w:val="both"/>
      </w:pPr>
      <w:r>
        <w:tab/>
        <w:t>These Bylaws may be amended at any general membership meeting, provided that:</w:t>
      </w:r>
    </w:p>
    <w:p w:rsidR="002269C5" w:rsidRDefault="002269C5" w:rsidP="002269C5">
      <w:pPr>
        <w:jc w:val="both"/>
      </w:pPr>
      <w:r>
        <w:tab/>
        <w:t>1)  Written notice of the proposed change(s) be mailed to all Club members eligible to vote at least twenty days before such general meeting.</w:t>
      </w:r>
    </w:p>
    <w:p w:rsidR="002269C5" w:rsidRDefault="002269C5" w:rsidP="002269C5">
      <w:pPr>
        <w:jc w:val="both"/>
      </w:pPr>
      <w:r>
        <w:lastRenderedPageBreak/>
        <w:tab/>
        <w:t>2)  One-half of the voting membership be present at such general meeting in person or by proxy; proxies may be voted only on items that appear in the call of the meeting, and</w:t>
      </w:r>
    </w:p>
    <w:p w:rsidR="002269C5" w:rsidRDefault="002269C5" w:rsidP="002269C5">
      <w:pPr>
        <w:jc w:val="both"/>
      </w:pPr>
      <w:r>
        <w:tab/>
        <w:t>3)  Two-thirds of those voting members present, in person or by proxy, at such general meeting vote in favor of the amendment(s).</w:t>
      </w:r>
    </w:p>
    <w:p w:rsidR="00F55938" w:rsidRDefault="00F55938" w:rsidP="002269C5">
      <w:pPr>
        <w:jc w:val="both"/>
      </w:pPr>
      <w:bookmarkStart w:id="0" w:name="_GoBack"/>
      <w:bookmarkEnd w:id="0"/>
    </w:p>
    <w:p w:rsidR="00FA6C69" w:rsidRDefault="00F55938" w:rsidP="00304FF8">
      <w:pPr>
        <w:jc w:val="center"/>
      </w:pPr>
      <w:r>
        <w:t>[Amendments effective September 1, 2013.]</w:t>
      </w:r>
    </w:p>
    <w:sectPr w:rsidR="00FA6C69" w:rsidSect="00E34394">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6CA" w:rsidRDefault="005E66CA" w:rsidP="00E34394">
      <w:r>
        <w:separator/>
      </w:r>
    </w:p>
  </w:endnote>
  <w:endnote w:type="continuationSeparator" w:id="0">
    <w:p w:rsidR="005E66CA" w:rsidRDefault="005E66CA" w:rsidP="00E34394">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2804885"/>
      <w:docPartObj>
        <w:docPartGallery w:val="Page Numbers (Bottom of Page)"/>
        <w:docPartUnique/>
      </w:docPartObj>
    </w:sdtPr>
    <w:sdtEndPr>
      <w:rPr>
        <w:noProof/>
      </w:rPr>
    </w:sdtEndPr>
    <w:sdtContent>
      <w:p w:rsidR="0080746B" w:rsidRDefault="0071706A">
        <w:pPr>
          <w:pStyle w:val="Footer"/>
          <w:jc w:val="center"/>
        </w:pPr>
        <w:r>
          <w:fldChar w:fldCharType="begin"/>
        </w:r>
        <w:r w:rsidR="0080746B">
          <w:instrText xml:space="preserve"> PAGE   \* MERGEFORMAT </w:instrText>
        </w:r>
        <w:r>
          <w:fldChar w:fldCharType="separate"/>
        </w:r>
        <w:r w:rsidR="0013326B">
          <w:rPr>
            <w:noProof/>
          </w:rPr>
          <w:t>2</w:t>
        </w:r>
        <w:r>
          <w:rPr>
            <w:noProof/>
          </w:rPr>
          <w:fldChar w:fldCharType="end"/>
        </w:r>
      </w:p>
    </w:sdtContent>
  </w:sdt>
  <w:p w:rsidR="0080746B" w:rsidRDefault="008074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6CA" w:rsidRDefault="005E66CA" w:rsidP="00E34394">
      <w:r>
        <w:separator/>
      </w:r>
    </w:p>
  </w:footnote>
  <w:footnote w:type="continuationSeparator" w:id="0">
    <w:p w:rsidR="005E66CA" w:rsidRDefault="005E66CA" w:rsidP="00E343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4"/>
  <w:proofState w:spelling="clean"/>
  <w:trackRevisions/>
  <w:defaultTabStop w:val="720"/>
  <w:characterSpacingControl w:val="doNotCompress"/>
  <w:footnotePr>
    <w:footnote w:id="-1"/>
    <w:footnote w:id="0"/>
  </w:footnotePr>
  <w:endnotePr>
    <w:endnote w:id="-1"/>
    <w:endnote w:id="0"/>
  </w:endnotePr>
  <w:compat/>
  <w:rsids>
    <w:rsidRoot w:val="002269C5"/>
    <w:rsid w:val="00123920"/>
    <w:rsid w:val="0013326B"/>
    <w:rsid w:val="00162C2A"/>
    <w:rsid w:val="002269C5"/>
    <w:rsid w:val="00304FF8"/>
    <w:rsid w:val="00367F0B"/>
    <w:rsid w:val="0045715B"/>
    <w:rsid w:val="005E66CA"/>
    <w:rsid w:val="006453DD"/>
    <w:rsid w:val="0066537C"/>
    <w:rsid w:val="006703AC"/>
    <w:rsid w:val="006E6FB9"/>
    <w:rsid w:val="0071706A"/>
    <w:rsid w:val="00726E4D"/>
    <w:rsid w:val="007808BD"/>
    <w:rsid w:val="0080746B"/>
    <w:rsid w:val="00835279"/>
    <w:rsid w:val="009A67E7"/>
    <w:rsid w:val="00A85FF3"/>
    <w:rsid w:val="00AA7EF6"/>
    <w:rsid w:val="00AF437F"/>
    <w:rsid w:val="00B24DCD"/>
    <w:rsid w:val="00B6428B"/>
    <w:rsid w:val="00E15EAD"/>
    <w:rsid w:val="00E34394"/>
    <w:rsid w:val="00F55938"/>
    <w:rsid w:val="00FA6C69"/>
    <w:rsid w:val="00FF0D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ate"/>
  <w:smartTagType w:namespaceuri="urn:schemas-microsoft-com:office:smarttags" w:name="country-region"/>
  <w:smartTagType w:namespaceuri="urn:schemas-microsoft-com:office:smarttags" w:name="stockticker"/>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heme="majorBidi"/>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9C5"/>
    <w:rPr>
      <w:rFonts w:ascii="Times New Roman" w:hAnsi="Times New Roman" w:cs="Times New Roman"/>
      <w:szCs w:val="24"/>
    </w:rPr>
  </w:style>
  <w:style w:type="paragraph" w:styleId="Heading2">
    <w:name w:val="heading 2"/>
    <w:basedOn w:val="Normal"/>
    <w:next w:val="Normal"/>
    <w:link w:val="Heading2Char"/>
    <w:qFormat/>
    <w:rsid w:val="00AA7EF6"/>
    <w:pPr>
      <w:autoSpaceDE w:val="0"/>
      <w:autoSpaceDN w:val="0"/>
      <w:adjustRightInd w:val="0"/>
      <w:outlineLvl w:val="1"/>
    </w:pPr>
    <w:rPr>
      <w:rFonts w:ascii="Cambria" w:hAnsi="Cambria" w:cstheme="majorBid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A7EF6"/>
  </w:style>
  <w:style w:type="paragraph" w:styleId="EnvelopeReturn">
    <w:name w:val="envelope return"/>
    <w:basedOn w:val="Normal"/>
    <w:uiPriority w:val="99"/>
    <w:semiHidden/>
    <w:unhideWhenUsed/>
    <w:rsid w:val="00835279"/>
    <w:rPr>
      <w:rFonts w:ascii="Cambria" w:eastAsiaTheme="majorEastAsia" w:hAnsi="Cambria" w:cstheme="majorBidi"/>
      <w:b/>
      <w:szCs w:val="20"/>
    </w:rPr>
  </w:style>
  <w:style w:type="paragraph" w:styleId="EnvelopeAddress">
    <w:name w:val="envelope address"/>
    <w:basedOn w:val="Normal"/>
    <w:uiPriority w:val="99"/>
    <w:semiHidden/>
    <w:unhideWhenUsed/>
    <w:rsid w:val="00E15EAD"/>
    <w:pPr>
      <w:framePr w:w="7920" w:h="1980" w:hRule="exact" w:hSpace="180" w:wrap="auto" w:hAnchor="page" w:xAlign="center" w:yAlign="bottom"/>
      <w:ind w:left="2880"/>
    </w:pPr>
    <w:rPr>
      <w:rFonts w:ascii="Cambria" w:eastAsiaTheme="majorEastAsia" w:hAnsi="Cambria" w:cstheme="majorBidi"/>
    </w:rPr>
  </w:style>
  <w:style w:type="paragraph" w:styleId="Header">
    <w:name w:val="header"/>
    <w:basedOn w:val="Normal"/>
    <w:link w:val="HeaderChar"/>
    <w:uiPriority w:val="99"/>
    <w:unhideWhenUsed/>
    <w:rsid w:val="00E34394"/>
    <w:pPr>
      <w:tabs>
        <w:tab w:val="center" w:pos="4680"/>
        <w:tab w:val="right" w:pos="9360"/>
      </w:tabs>
    </w:pPr>
  </w:style>
  <w:style w:type="character" w:customStyle="1" w:styleId="HeaderChar">
    <w:name w:val="Header Char"/>
    <w:basedOn w:val="DefaultParagraphFont"/>
    <w:link w:val="Header"/>
    <w:uiPriority w:val="99"/>
    <w:rsid w:val="00E34394"/>
    <w:rPr>
      <w:rFonts w:ascii="Times New Roman" w:hAnsi="Times New Roman" w:cs="Times New Roman"/>
      <w:szCs w:val="24"/>
    </w:rPr>
  </w:style>
  <w:style w:type="paragraph" w:styleId="Footer">
    <w:name w:val="footer"/>
    <w:basedOn w:val="Normal"/>
    <w:link w:val="FooterChar"/>
    <w:uiPriority w:val="99"/>
    <w:unhideWhenUsed/>
    <w:rsid w:val="00E34394"/>
    <w:pPr>
      <w:tabs>
        <w:tab w:val="center" w:pos="4680"/>
        <w:tab w:val="right" w:pos="9360"/>
      </w:tabs>
    </w:pPr>
  </w:style>
  <w:style w:type="character" w:customStyle="1" w:styleId="FooterChar">
    <w:name w:val="Footer Char"/>
    <w:basedOn w:val="DefaultParagraphFont"/>
    <w:link w:val="Footer"/>
    <w:uiPriority w:val="99"/>
    <w:rsid w:val="00E34394"/>
    <w:rPr>
      <w:rFonts w:ascii="Times New Roman" w:hAnsi="Times New Roman" w:cs="Times New Roman"/>
      <w:szCs w:val="24"/>
    </w:rPr>
  </w:style>
  <w:style w:type="paragraph" w:styleId="BalloonText">
    <w:name w:val="Balloon Text"/>
    <w:basedOn w:val="Normal"/>
    <w:link w:val="BalloonTextChar"/>
    <w:uiPriority w:val="99"/>
    <w:semiHidden/>
    <w:unhideWhenUsed/>
    <w:rsid w:val="00A85FF3"/>
    <w:rPr>
      <w:rFonts w:ascii="Tahoma" w:hAnsi="Tahoma" w:cs="Tahoma"/>
      <w:sz w:val="16"/>
      <w:szCs w:val="16"/>
    </w:rPr>
  </w:style>
  <w:style w:type="character" w:customStyle="1" w:styleId="BalloonTextChar">
    <w:name w:val="Balloon Text Char"/>
    <w:basedOn w:val="DefaultParagraphFont"/>
    <w:link w:val="BalloonText"/>
    <w:uiPriority w:val="99"/>
    <w:semiHidden/>
    <w:rsid w:val="00A85F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heme="majorBidi"/>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9C5"/>
    <w:rPr>
      <w:rFonts w:ascii="Times New Roman" w:hAnsi="Times New Roman" w:cs="Times New Roman"/>
      <w:szCs w:val="24"/>
    </w:rPr>
  </w:style>
  <w:style w:type="paragraph" w:styleId="Heading2">
    <w:name w:val="heading 2"/>
    <w:basedOn w:val="Normal"/>
    <w:next w:val="Normal"/>
    <w:link w:val="Heading2Char"/>
    <w:qFormat/>
    <w:rsid w:val="00AA7EF6"/>
    <w:pPr>
      <w:autoSpaceDE w:val="0"/>
      <w:autoSpaceDN w:val="0"/>
      <w:adjustRightInd w:val="0"/>
      <w:outlineLvl w:val="1"/>
    </w:pPr>
    <w:rPr>
      <w:rFonts w:ascii="Cambria" w:hAnsi="Cambria" w:cstheme="majorBid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A7EF6"/>
  </w:style>
  <w:style w:type="paragraph" w:styleId="EnvelopeReturn">
    <w:name w:val="envelope return"/>
    <w:basedOn w:val="Normal"/>
    <w:uiPriority w:val="99"/>
    <w:semiHidden/>
    <w:unhideWhenUsed/>
    <w:rsid w:val="00835279"/>
    <w:rPr>
      <w:rFonts w:ascii="Cambria" w:eastAsiaTheme="majorEastAsia" w:hAnsi="Cambria" w:cstheme="majorBidi"/>
      <w:b/>
      <w:szCs w:val="20"/>
    </w:rPr>
  </w:style>
  <w:style w:type="paragraph" w:styleId="EnvelopeAddress">
    <w:name w:val="envelope address"/>
    <w:basedOn w:val="Normal"/>
    <w:uiPriority w:val="99"/>
    <w:semiHidden/>
    <w:unhideWhenUsed/>
    <w:rsid w:val="00E15EAD"/>
    <w:pPr>
      <w:framePr w:w="7920" w:h="1980" w:hRule="exact" w:hSpace="180" w:wrap="auto" w:hAnchor="page" w:xAlign="center" w:yAlign="bottom"/>
      <w:ind w:left="2880"/>
    </w:pPr>
    <w:rPr>
      <w:rFonts w:ascii="Cambria" w:eastAsiaTheme="majorEastAsia" w:hAnsi="Cambria" w:cstheme="majorBidi"/>
    </w:rPr>
  </w:style>
  <w:style w:type="paragraph" w:styleId="Header">
    <w:name w:val="header"/>
    <w:basedOn w:val="Normal"/>
    <w:link w:val="HeaderChar"/>
    <w:uiPriority w:val="99"/>
    <w:unhideWhenUsed/>
    <w:rsid w:val="00E34394"/>
    <w:pPr>
      <w:tabs>
        <w:tab w:val="center" w:pos="4680"/>
        <w:tab w:val="right" w:pos="9360"/>
      </w:tabs>
    </w:pPr>
  </w:style>
  <w:style w:type="character" w:customStyle="1" w:styleId="HeaderChar">
    <w:name w:val="Header Char"/>
    <w:basedOn w:val="DefaultParagraphFont"/>
    <w:link w:val="Header"/>
    <w:uiPriority w:val="99"/>
    <w:rsid w:val="00E34394"/>
    <w:rPr>
      <w:rFonts w:ascii="Times New Roman" w:hAnsi="Times New Roman" w:cs="Times New Roman"/>
      <w:szCs w:val="24"/>
    </w:rPr>
  </w:style>
  <w:style w:type="paragraph" w:styleId="Footer">
    <w:name w:val="footer"/>
    <w:basedOn w:val="Normal"/>
    <w:link w:val="FooterChar"/>
    <w:uiPriority w:val="99"/>
    <w:unhideWhenUsed/>
    <w:rsid w:val="00E34394"/>
    <w:pPr>
      <w:tabs>
        <w:tab w:val="center" w:pos="4680"/>
        <w:tab w:val="right" w:pos="9360"/>
      </w:tabs>
    </w:pPr>
  </w:style>
  <w:style w:type="character" w:customStyle="1" w:styleId="FooterChar">
    <w:name w:val="Footer Char"/>
    <w:basedOn w:val="DefaultParagraphFont"/>
    <w:link w:val="Footer"/>
    <w:uiPriority w:val="99"/>
    <w:rsid w:val="00E34394"/>
    <w:rPr>
      <w:rFonts w:ascii="Times New Roman" w:hAnsi="Times New Roman" w:cs="Times New Roman"/>
      <w:szCs w:val="24"/>
    </w:rPr>
  </w:style>
  <w:style w:type="paragraph" w:styleId="BalloonText">
    <w:name w:val="Balloon Text"/>
    <w:basedOn w:val="Normal"/>
    <w:link w:val="BalloonTextChar"/>
    <w:uiPriority w:val="99"/>
    <w:semiHidden/>
    <w:unhideWhenUsed/>
    <w:rsid w:val="00A85FF3"/>
    <w:rPr>
      <w:rFonts w:ascii="Tahoma" w:hAnsi="Tahoma" w:cs="Tahoma"/>
      <w:sz w:val="16"/>
      <w:szCs w:val="16"/>
    </w:rPr>
  </w:style>
  <w:style w:type="character" w:customStyle="1" w:styleId="BalloonTextChar">
    <w:name w:val="Balloon Text Char"/>
    <w:basedOn w:val="DefaultParagraphFont"/>
    <w:link w:val="BalloonText"/>
    <w:uiPriority w:val="99"/>
    <w:semiHidden/>
    <w:rsid w:val="00A85F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48013-510B-4769-8B7C-BBB58EDC8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2388</Words>
  <Characters>13618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Cornelius</dc:creator>
  <cp:lastModifiedBy>Simants, Angie</cp:lastModifiedBy>
  <cp:revision>2</cp:revision>
  <cp:lastPrinted>2013-08-21T19:08:00Z</cp:lastPrinted>
  <dcterms:created xsi:type="dcterms:W3CDTF">2014-04-02T10:33:00Z</dcterms:created>
  <dcterms:modified xsi:type="dcterms:W3CDTF">2014-04-02T10:33:00Z</dcterms:modified>
</cp:coreProperties>
</file>